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03" w:rsidRDefault="00224F03" w:rsidP="00224F03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VIII. Особенности проведения вступительных испытаний</w:t>
      </w:r>
    </w:p>
    <w:p w:rsidR="00224F03" w:rsidRDefault="00224F03" w:rsidP="00224F03">
      <w:pPr>
        <w:pStyle w:val="ConsPlusNormal"/>
        <w:spacing w:line="276" w:lineRule="auto"/>
        <w:jc w:val="center"/>
        <w:rPr>
          <w:b/>
        </w:rPr>
      </w:pPr>
      <w:r>
        <w:rPr>
          <w:b/>
        </w:rPr>
        <w:t>для лиц с ограниченными возможностями здоровья и инвалидов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85. Институт обеспечивает проведение вступительных испытаний для поступающих из числа лиц с ограниченными возможностями здоровья и (или) инвалидов (далее вместе -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bookmarkStart w:id="0" w:name="P511"/>
      <w:bookmarkEnd w:id="0"/>
      <w:r>
        <w:t>86. В Институте должны быть созданы материально-технические условия, обеспечивающие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87. Вступительные испытания для поступающих с ограниченными возможностями здоровья проводятся в отдельной аудитории.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Число поступающих с ограниченными возможностями здоровья в одной аудитории не должно превышать: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при сдаче вступительного испытания в письменной форме - 12 человек;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при сдаче вступительного испытания в устной форме - 6 человек.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Допускается присутствие в аудитории во время сдачи вступительного испытания ассистента из числа работников Института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88. Продолжительность вступительного испытания для поступающих с ограниченными возможностями здоровья увеличивается по решению Института, но не более чем на 1,5 часа.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89.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90.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bookmarkStart w:id="1" w:name="P521"/>
      <w:bookmarkEnd w:id="1"/>
      <w:r>
        <w:t>91.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1) для слепых: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lastRenderedPageBreak/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2) для слабовидящих: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обеспечивается индивидуальное равномерное освещение не менее 300 люкс;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3) для глухих и слабослышащих 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пользования, предоставляются услуги сурдопереводчика;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 xml:space="preserve">4) для слепоглухих предоставляются услуги </w:t>
      </w:r>
      <w:proofErr w:type="spellStart"/>
      <w:r>
        <w:t>тифлосурдопереводчика</w:t>
      </w:r>
      <w:proofErr w:type="spellEnd"/>
      <w:r>
        <w:t xml:space="preserve"> (помимо требований, выполняемых соответственно для слепых и глухих);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 xml:space="preserve">вступительные испытания, проводимые в письменной форме, проводятся в устной форме 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 xml:space="preserve">92. Условия, указанные в </w:t>
      </w:r>
      <w:hyperlink r:id="rId4" w:anchor="P511" w:history="1">
        <w:r>
          <w:rPr>
            <w:rStyle w:val="a3"/>
            <w:u w:val="none"/>
          </w:rPr>
          <w:t>пунктах 85</w:t>
        </w:r>
      </w:hyperlink>
      <w:r>
        <w:t xml:space="preserve"> - 9</w:t>
      </w:r>
      <w:hyperlink r:id="rId5" w:anchor="P521" w:history="1">
        <w:r>
          <w:rPr>
            <w:rStyle w:val="a3"/>
            <w:u w:val="none"/>
          </w:rPr>
          <w:t>1</w:t>
        </w:r>
      </w:hyperlink>
      <w:r>
        <w:t xml:space="preserve"> Правил приема,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24F03" w:rsidRDefault="00224F03" w:rsidP="00224F03">
      <w:pPr>
        <w:pStyle w:val="ConsPlusNormal"/>
        <w:spacing w:line="276" w:lineRule="auto"/>
        <w:ind w:firstLine="540"/>
        <w:jc w:val="both"/>
      </w:pPr>
      <w:r>
        <w:t>93. Институт может проводить для поступающих с ограниченными возможностями здоровья вступительные испытания с использованием дистанционных технологий.</w:t>
      </w:r>
    </w:p>
    <w:p w:rsidR="00224F03" w:rsidRDefault="00224F03" w:rsidP="00224F03">
      <w:pPr>
        <w:pStyle w:val="ConsPlusNormal"/>
        <w:spacing w:line="276" w:lineRule="auto"/>
        <w:jc w:val="both"/>
        <w:rPr>
          <w:b/>
        </w:rPr>
      </w:pPr>
    </w:p>
    <w:p w:rsidR="00DF4D74" w:rsidRPr="005D344A" w:rsidRDefault="005D344A" w:rsidP="005D344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GoBack"/>
      <w:r w:rsidRPr="005D344A">
        <w:rPr>
          <w:rFonts w:ascii="Times New Roman" w:hAnsi="Times New Roman" w:cs="Times New Roman"/>
          <w:b/>
          <w:sz w:val="24"/>
          <w:szCs w:val="24"/>
          <w:u w:val="single"/>
        </w:rPr>
        <w:t>Федеральным законом от 01.05.2017 №93-ФЗ исключается требование о наличии у инвалида заключение федерального учреждения медико-социальной экспертизы об отсутствии противопоказаний для обучения в соответствующих образовательных организациях</w:t>
      </w:r>
      <w:bookmarkEnd w:id="2"/>
    </w:p>
    <w:sectPr w:rsidR="00DF4D74" w:rsidRPr="005D344A" w:rsidSect="00DF4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4F03"/>
    <w:rsid w:val="00224F03"/>
    <w:rsid w:val="005D344A"/>
    <w:rsid w:val="00D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590CD"/>
  <w15:docId w15:val="{A0A5AE28-17AC-4F56-9F4C-6133F784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F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24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N:\&#1048;&#1053;&#1057;&#1058;&#1048;&#1058;&#1059;&#1058;2016_&#1055;&#1054;&#1057;&#1051;%20&#1056;&#1045;&#1044;\&#1087;&#1086;&#1083;&#1086;&#1078;&#1077;&#1085;&#1080;&#1103;\&#1087;&#1086;&#1083;&#1086;&#1078;&#1077;&#1085;&#1080;&#1103;_&#1054;&#1055;&#1054;&#1055;_&#1075;&#1086;&#1090;&#1086;&#1074;&#1099;&#1077;\23012017_&#1085;&#1086;&#1074;&#1077;&#1077;_&#1087;&#1086;&#1083;&#1086;&#1078;&#1077;&#1085;&#1080;&#1103;\46.%20&#1055;&#1088;&#1072;&#1074;&#1080;&#1083;&#1072;%20&#1087;&#1088;&#1080;&#1077;&#1084;&#1072;%20&#1074;%20&#1053;&#1054;&#1063;&#1059;%20&#1042;&#1054;%20&#1043;&#1091;&#1084;&#1072;&#1085;&#1080;&#1090;&#1072;&#1088;&#1085;&#1099;&#1081;%20&#1080;&#1085;&#1089;&#1090;&#1080;&#1090;&#1091;&#1090;%20&#1080;&#1084;&#1077;&#1085;&#1080;%20&#1055;.&#1040;.&#1057;&#1090;&#1086;&#1083;&#1099;&#1087;&#1080;&#1085;&#1072;%20&#1085;&#1072;%20&#1086;&#1073;&#1091;&#1095;&#1077;&#1085;&#1080;&#1077;%20&#1087;&#1086;%20&#1087;&#1088;&#1086;&#1075;&#1088;&#1072;&#1084;&#1084;&#1072;&#1084;%20&#1073;&#1072;&#1082;&#1072;&#1083;&#1072;&#1074;&#1088;&#1080;&#1072;&#1090;&#1072;%20&#1085;&#1072;%202017-2018%20&#1091;&#1095;&#1077;&#1073;&#1085;&#1099;&#1081;%20&#1075;&#1086;&#1076;.doc" TargetMode="External"/><Relationship Id="rId4" Type="http://schemas.openxmlformats.org/officeDocument/2006/relationships/hyperlink" Target="file:///N:\&#1048;&#1053;&#1057;&#1058;&#1048;&#1058;&#1059;&#1058;2016_&#1055;&#1054;&#1057;&#1051;%20&#1056;&#1045;&#1044;\&#1087;&#1086;&#1083;&#1086;&#1078;&#1077;&#1085;&#1080;&#1103;\&#1087;&#1086;&#1083;&#1086;&#1078;&#1077;&#1085;&#1080;&#1103;_&#1054;&#1055;&#1054;&#1055;_&#1075;&#1086;&#1090;&#1086;&#1074;&#1099;&#1077;\23012017_&#1085;&#1086;&#1074;&#1077;&#1077;_&#1087;&#1086;&#1083;&#1086;&#1078;&#1077;&#1085;&#1080;&#1103;\46.%20&#1055;&#1088;&#1072;&#1074;&#1080;&#1083;&#1072;%20&#1087;&#1088;&#1080;&#1077;&#1084;&#1072;%20&#1074;%20&#1053;&#1054;&#1063;&#1059;%20&#1042;&#1054;%20&#1043;&#1091;&#1084;&#1072;&#1085;&#1080;&#1090;&#1072;&#1088;&#1085;&#1099;&#1081;%20&#1080;&#1085;&#1089;&#1090;&#1080;&#1090;&#1091;&#1090;%20&#1080;&#1084;&#1077;&#1085;&#1080;%20&#1055;.&#1040;.&#1057;&#1090;&#1086;&#1083;&#1099;&#1087;&#1080;&#1085;&#1072;%20&#1085;&#1072;%20&#1086;&#1073;&#1091;&#1095;&#1077;&#1085;&#1080;&#1077;%20&#1087;&#1086;%20&#1087;&#1088;&#1086;&#1075;&#1088;&#1072;&#1084;&#1084;&#1072;&#1084;%20&#1073;&#1072;&#1082;&#1072;&#1083;&#1072;&#1074;&#1088;&#1080;&#1072;&#1090;&#1072;%20&#1085;&#1072;%202017-2018%20&#1091;&#1095;&#1077;&#1073;&#1085;&#1099;&#1081;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877</Words>
  <Characters>4999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Антон Созыкин</cp:lastModifiedBy>
  <cp:revision>2</cp:revision>
  <dcterms:created xsi:type="dcterms:W3CDTF">2017-05-17T09:03:00Z</dcterms:created>
  <dcterms:modified xsi:type="dcterms:W3CDTF">2017-05-17T12:17:00Z</dcterms:modified>
</cp:coreProperties>
</file>